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4D" w:rsidRPr="00432C59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МТУ Росимущества в Челябинской и Курганской областях в лице ООО «</w:t>
      </w:r>
      <w:r>
        <w:rPr>
          <w:sz w:val="18"/>
          <w:szCs w:val="18"/>
        </w:rPr>
        <w:t>Локус</w:t>
      </w:r>
      <w:r w:rsidRPr="00432C59">
        <w:rPr>
          <w:sz w:val="18"/>
          <w:szCs w:val="18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821B4D" w:rsidRPr="005524B4" w:rsidRDefault="00821B4D" w:rsidP="00821B4D">
      <w:pPr>
        <w:spacing w:after="0" w:line="240" w:lineRule="auto"/>
        <w:jc w:val="both"/>
        <w:rPr>
          <w:sz w:val="18"/>
          <w:szCs w:val="18"/>
        </w:rPr>
      </w:pPr>
    </w:p>
    <w:p w:rsidR="00821B4D" w:rsidRPr="005524B4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Pr="005524B4">
        <w:rPr>
          <w:b/>
          <w:sz w:val="18"/>
          <w:szCs w:val="18"/>
        </w:rPr>
        <w:t>.Мощенко П.А.(рег.№45-000153).</w:t>
      </w:r>
      <w:r w:rsidRPr="005524B4">
        <w:rPr>
          <w:sz w:val="18"/>
          <w:szCs w:val="18"/>
        </w:rPr>
        <w:t xml:space="preserve"> А/М </w:t>
      </w:r>
      <w:proofErr w:type="spellStart"/>
      <w:r w:rsidRPr="005524B4">
        <w:rPr>
          <w:sz w:val="18"/>
          <w:szCs w:val="18"/>
        </w:rPr>
        <w:t>Lifan</w:t>
      </w:r>
      <w:proofErr w:type="spellEnd"/>
      <w:r w:rsidRPr="005524B4">
        <w:rPr>
          <w:sz w:val="18"/>
          <w:szCs w:val="18"/>
        </w:rPr>
        <w:t xml:space="preserve"> X60FL, 2017 </w:t>
      </w:r>
      <w:proofErr w:type="spellStart"/>
      <w:r w:rsidRPr="005524B4">
        <w:rPr>
          <w:sz w:val="18"/>
          <w:szCs w:val="18"/>
        </w:rPr>
        <w:t>г.в</w:t>
      </w:r>
      <w:proofErr w:type="spellEnd"/>
      <w:r w:rsidRPr="005524B4">
        <w:rPr>
          <w:sz w:val="18"/>
          <w:szCs w:val="18"/>
        </w:rPr>
        <w:t>., г/н Х552ХУ174, VIN X9W215800H0050333 (залог). Нач. цена:619075руб. З-к:309537руб.</w:t>
      </w:r>
    </w:p>
    <w:p w:rsidR="00821B4D" w:rsidRPr="005524B4" w:rsidRDefault="00821B4D" w:rsidP="00821B4D">
      <w:pPr>
        <w:spacing w:after="0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Шаг аукциона 1% для всех лотов. </w:t>
      </w:r>
    </w:p>
    <w:p w:rsidR="00821B4D" w:rsidRPr="005524B4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5524B4">
          <w:rPr>
            <w:rStyle w:val="a3"/>
            <w:sz w:val="18"/>
            <w:szCs w:val="18"/>
          </w:rPr>
          <w:t>https://</w:t>
        </w:r>
        <w:proofErr w:type="spellStart"/>
        <w:r w:rsidRPr="005524B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5524B4">
          <w:rPr>
            <w:rStyle w:val="a3"/>
            <w:sz w:val="18"/>
            <w:szCs w:val="18"/>
          </w:rPr>
          <w:t>24.</w:t>
        </w:r>
        <w:r w:rsidRPr="005524B4">
          <w:rPr>
            <w:rStyle w:val="a3"/>
            <w:sz w:val="18"/>
            <w:szCs w:val="18"/>
            <w:lang w:val="en-US"/>
          </w:rPr>
          <w:t>online</w:t>
        </w:r>
        <w:r w:rsidRPr="005524B4">
          <w:rPr>
            <w:rStyle w:val="a3"/>
            <w:sz w:val="18"/>
            <w:szCs w:val="18"/>
          </w:rPr>
          <w:t>/</w:t>
        </w:r>
      </w:hyperlink>
      <w:r w:rsidRPr="005524B4">
        <w:rPr>
          <w:sz w:val="18"/>
          <w:szCs w:val="18"/>
        </w:rPr>
        <w:t xml:space="preserve"> «04» август 2021 года в 10.00ч. для всех лотов.</w:t>
      </w:r>
    </w:p>
    <w:p w:rsidR="00821B4D" w:rsidRPr="005524B4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>Прием заявок осуществляется с даты выхода настоящего извещения до 16.00 час. 02.08.2021 года для всех лотов. Подведение итогов приема заявок 03.08.2021 в 14:00 час. Время, указанное в информационном сообщении, Московское.</w:t>
      </w:r>
    </w:p>
    <w:p w:rsidR="00821B4D" w:rsidRPr="005524B4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821B4D" w:rsidRPr="00432C59" w:rsidRDefault="00821B4D" w:rsidP="00821B4D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821B4D" w:rsidRPr="00432C59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>
        <w:rPr>
          <w:sz w:val="18"/>
          <w:szCs w:val="18"/>
        </w:rPr>
        <w:t>02.</w:t>
      </w:r>
      <w:r w:rsidRPr="005524B4">
        <w:rPr>
          <w:sz w:val="18"/>
          <w:szCs w:val="18"/>
        </w:rPr>
        <w:t>07</w:t>
      </w:r>
      <w:r w:rsidRPr="00432C59">
        <w:rPr>
          <w:sz w:val="18"/>
          <w:szCs w:val="18"/>
        </w:rPr>
        <w:t>.2021г.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Для участия в торгах юр. и физ.</w:t>
      </w:r>
      <w:bookmarkStart w:id="0" w:name="_GoBack"/>
      <w:bookmarkEnd w:id="0"/>
      <w:r w:rsidRPr="00432C59">
        <w:rPr>
          <w:sz w:val="18"/>
          <w:szCs w:val="18"/>
        </w:rPr>
        <w:t xml:space="preserve">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821B4D" w:rsidRPr="00432C59" w:rsidRDefault="00821B4D" w:rsidP="00821B4D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>
        <w:rPr>
          <w:sz w:val="18"/>
          <w:szCs w:val="18"/>
        </w:rPr>
        <w:t>02</w:t>
      </w:r>
      <w:r w:rsidRPr="00432C59">
        <w:rPr>
          <w:sz w:val="18"/>
          <w:szCs w:val="18"/>
        </w:rPr>
        <w:t>.0</w:t>
      </w:r>
      <w:r>
        <w:rPr>
          <w:sz w:val="18"/>
          <w:szCs w:val="18"/>
        </w:rPr>
        <w:t>8</w:t>
      </w:r>
      <w:r w:rsidRPr="00432C59">
        <w:rPr>
          <w:sz w:val="18"/>
          <w:szCs w:val="18"/>
        </w:rPr>
        <w:t>.2021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821B4D" w:rsidRPr="00432C59" w:rsidRDefault="00821B4D" w:rsidP="00821B4D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821B4D" w:rsidRPr="00432C59" w:rsidRDefault="00821B4D" w:rsidP="00821B4D">
      <w:pPr>
        <w:ind w:left="-567"/>
        <w:rPr>
          <w:sz w:val="18"/>
          <w:szCs w:val="18"/>
        </w:rPr>
      </w:pPr>
    </w:p>
    <w:p w:rsidR="00EA5887" w:rsidRDefault="00EA5887"/>
    <w:sectPr w:rsidR="00EA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D"/>
    <w:rsid w:val="00275924"/>
    <w:rsid w:val="00821B4D"/>
    <w:rsid w:val="00E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CEEE"/>
  <w15:chartTrackingRefBased/>
  <w15:docId w15:val="{C4F7E5EC-D748-4D35-AABB-30D6087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4D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</cp:revision>
  <dcterms:created xsi:type="dcterms:W3CDTF">2021-07-01T09:08:00Z</dcterms:created>
  <dcterms:modified xsi:type="dcterms:W3CDTF">2021-07-02T10:45:00Z</dcterms:modified>
</cp:coreProperties>
</file>